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  <w:tblLayout w:type="fixed"/>
      </w:tblPr>
      <w:tblGrid>
        <w:gridCol w:w="100"/>
        <w:gridCol w:w="100"/>
      </w:tblGrid>
      <w:tr>
        <w:trPr>
          <w:trHeight w:val="1200"/>
        </w:trP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8"/>
                <w:szCs w:val="28"/>
              </w:rPr>
              <w:t xml:space="preserve">FICHA DE MONITORAMENTO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4"/>
                <w:szCs w:val="24"/>
              </w:rPr>
              <w:t xml:space="preserve">ARQUEOLOGIKA</w:t>
            </w:r>
          </w:p>
          <w:p>
            <w:pPr>
              <w:spacing w:before="0" w:after="0"/>
              <w:jc w:val="center"/>
            </w:pPr>
            <w:r>
              <w:t xml:space="preserve">Data: 03-02-2026</w:t>
            </w:r>
          </w:p>
          <w:p>
            <w:pPr>
              <w:spacing w:before="0" w:after="0"/>
              <w:jc w:val="center"/>
            </w:pPr>
            <w:r>
              <w:t xml:space="preserve">Hora: 07:00 às 17:00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Projeto:</w:t>
            </w:r>
            <w:r>
              <w:t xml:space="preserve"> Santa Lúcia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Atividade:</w:t>
            </w:r>
            <w:r>
              <w:t xml:space="preserve"> Monitoramento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Coordenador de Campo: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Arqueólogo Responsável pelo Monitoramento: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ação realizada pelo empreendedor no momento:</w:t>
            </w:r>
            <w:r>
              <w:t xml:space="preserve"> Supressão vegetal/ abertura de acessos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Coordenadas: </w:t>
            </w:r>
            <w:r>
              <w:rPr>
                <w:sz w:val="18"/>
                <w:szCs w:val="18"/>
              </w:rPr>
              <w:br/>
              <w:t xml:space="preserve">Fig. 1 - (UTM) 22M 643744-9281570 (LAT/LON) -6.497913, -49.700020</w:t>
            </w:r>
            <w:r>
              <w:rPr>
                <w:sz w:val="18"/>
                <w:szCs w:val="18"/>
              </w:rPr>
              <w:br/>
              <w:t xml:space="preserve">Fig. 2 - (UTM) 22M 643777-9281580 (LAT/LON) -6.497820, -49.699726</w:t>
            </w:r>
            <w:r>
              <w:rPr>
                <w:sz w:val="18"/>
                <w:szCs w:val="18"/>
              </w:rPr>
              <w:br/>
              <w:t xml:space="preserve">Fig. 3 - (UTM) 22M 643783-9281579 (LAT/LON) -6.497835, -49.699672</w:t>
            </w:r>
            <w:r>
              <w:rPr>
                <w:sz w:val="18"/>
                <w:szCs w:val="18"/>
              </w:rPr>
              <w:br/>
              <w:t xml:space="preserve">Fig. 4 - (UTM) 22M 643783-9281579 (LAT/LON) -6.497835, -49.699672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Condições Climáticas:  </w:t>
            </w:r>
            <w:r>
              <w:t xml:space="preserve">(   ) ensolarado      </w:t>
            </w:r>
            <w:r>
              <w:t xml:space="preserve">(   ) nublado      </w:t>
            </w:r>
            <w:r>
              <w:t xml:space="preserve">( X ) garoa      </w:t>
            </w:r>
            <w:r>
              <w:t xml:space="preserve">(   ) chuva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Vegetação:</w:t>
            </w:r>
            <w:r>
              <w:t xml:space="preserve"> Floresta nativa secundária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Relevo:</w:t>
            </w:r>
            <w:r>
              <w:t xml:space="preserve"> Médio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Solo:</w:t>
            </w:r>
            <w:r>
              <w:t xml:space="preserve"> Argiloso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Presença de Vestígios Arqueológicos: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Coleta de material: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Fig.1. Pesquisador acompanhando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Fig.2. Supressão vegetal 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Fig.3. Supressão vegetal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Fig.4. Supressão vegetal </w:t>
            </w:r>
          </w:p>
        </w:tc>
      </w:tr>
      <w:tr>
        <w:trPr>
          <w:trHeight w:val="2600"/>
        </w:trP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Descrições e Observações sobre o trecho monitorado:</w:t>
            </w:r>
          </w:p>
          <w:p>
            <w:pPr>
              <w:spacing w:before="0" w:after="0"/>
            </w:pPr>
            <w:r>
              <w:t xml:space="preserve">Área composta por árvores nativas em estágio secundário. No trecho monitorado, não evidenciamos materialidade arqueológica.</w:t>
            </w:r>
          </w:p>
        </w:tc>
      </w:tr>
    </w:tbl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ojh_hbgevb3wkx8ox6ag2.png"/><Relationship Id="rId7" Type="http://schemas.openxmlformats.org/officeDocument/2006/relationships/image" Target="media/sdmrmwufbrxarifuzcb_v.png"/><Relationship Id="rId8" Type="http://schemas.openxmlformats.org/officeDocument/2006/relationships/image" Target="media/7zb7oyxz-dqa7bgd5ddhg.png"/><Relationship Id="rId9" Type="http://schemas.openxmlformats.org/officeDocument/2006/relationships/image" Target="media/txljplaemduyl5sottwdj.png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2026-02-04T01:32:53.037Z</dcterms:created>
  <dcterms:modified xsi:type="dcterms:W3CDTF">2026-02-04T01:32:53.038Z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